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jc w:val="center"/>
        <w:outlineLvl w:val="0"/>
        <w:rPr>
          <w:b/>
        </w:rPr>
      </w:pPr>
      <w:r>
        <w:rPr>
          <w:b/>
        </w:rPr>
        <w:t>Протокол № 12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Cs w:val="24"/>
        </w:rPr>
      </w:pPr>
      <w:r>
        <w:rPr>
          <w:b/>
          <w:szCs w:val="24"/>
        </w:rPr>
        <w:t>общественных обсуждений по проекту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Cs w:val="24"/>
          <w:u w:val="single"/>
        </w:rPr>
      </w:pPr>
      <w:r>
        <w:rPr>
          <w:rFonts w:cs="Times New Roman"/>
          <w:b/>
          <w:szCs w:val="24"/>
        </w:rPr>
        <w:t xml:space="preserve">«О предоставлении разрешения на отклонение от предельных размеров земельного </w:t>
      </w:r>
      <w:r>
        <w:rPr>
          <w:b/>
          <w:szCs w:val="24"/>
        </w:rPr>
        <w:t xml:space="preserve">участка с кадастровым номером 52:51:0070009:6739 по адресу: Российская Федерация, Нижегородская область, Ардатовский р-н, рп Ардатов, ул Зуева, д 79, </w:t>
      </w:r>
      <w:r>
        <w:rPr>
          <w:rFonts w:cs="Times New Roman"/>
          <w:b/>
          <w:szCs w:val="24"/>
        </w:rPr>
        <w:t xml:space="preserve">установленных </w:t>
      </w:r>
      <w:r>
        <w:rPr>
          <w:b/>
          <w:szCs w:val="24"/>
        </w:rPr>
        <w:t xml:space="preserve">правилами землепользования и застройки </w:t>
      </w:r>
      <w:r>
        <w:rPr>
          <w:rFonts w:cs="Times New Roman"/>
          <w:b/>
          <w:szCs w:val="24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</w:p>
    <w:p>
      <w:pPr>
        <w:pStyle w:val="Normal"/>
        <w:numPr>
          <w:ilvl w:val="0"/>
          <w:numId w:val="0"/>
        </w:numPr>
        <w:outlineLvl w:val="0"/>
        <w:rPr>
          <w:u w:val="single"/>
        </w:rPr>
      </w:pPr>
      <w:r>
        <w:rPr>
          <w:u w:val="single"/>
        </w:rPr>
        <w:t>«06» апреля 2026 года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0"/>
          <w:u w:val="single"/>
        </w:rPr>
      </w:pPr>
      <w:r>
        <w:rPr/>
        <w:t xml:space="preserve">Полное наименование </w:t>
      </w:r>
      <w:r>
        <w:rPr>
          <w:szCs w:val="24"/>
        </w:rPr>
        <w:t>проекта «</w:t>
      </w:r>
      <w:r>
        <w:rPr>
          <w:rFonts w:cs="Times New Roman"/>
          <w:szCs w:val="24"/>
        </w:rPr>
        <w:t xml:space="preserve">О предоставлении разрешения на отклонение от предельных размеров земельного </w:t>
      </w:r>
      <w:r>
        <w:rPr>
          <w:szCs w:val="24"/>
        </w:rPr>
        <w:t>участка с кадастровым номером 52:51:0070009:6739 по адресу: Российская Федерация, Нижегородская область, Ардатовский р-н, рп Ардатов, ул Зуева, д 79,</w:t>
      </w:r>
      <w:r>
        <w:rPr>
          <w:rFonts w:cs="Times New Roman"/>
          <w:szCs w:val="28"/>
        </w:rPr>
        <w:t xml:space="preserve"> </w:t>
      </w:r>
      <w:r>
        <w:rPr>
          <w:rFonts w:cs="Times New Roman"/>
        </w:rPr>
        <w:t xml:space="preserve">установленных </w:t>
      </w:r>
      <w:r>
        <w:rPr>
          <w:szCs w:val="28"/>
        </w:rPr>
        <w:t xml:space="preserve">правилами землепользования и застройки </w:t>
      </w:r>
      <w:r>
        <w:rPr>
          <w:rFonts w:cs="Times New Roman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  <w:r>
        <w:rPr>
          <w:sz w:val="20"/>
          <w:szCs w:val="28"/>
        </w:rPr>
        <w:t>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 xml:space="preserve">Место проведения общественных обсуждений (адрес)  </w:t>
      </w:r>
      <w:r>
        <w:rPr>
          <w:u w:val="single"/>
        </w:rPr>
        <w:t>Нижегородская область, м.о. Ардатовский, рабочий поселок Ардатов, ул. Ленина, д. 28.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 xml:space="preserve">Информация об организаторе </w:t>
      </w:r>
      <w:r>
        <w:rPr>
          <w:u w:val="single"/>
        </w:rPr>
        <w:t xml:space="preserve">комиссия по ПЗЗ Ардатовского муниципального округа Нижегородской области, </w:t>
      </w:r>
      <w:r>
        <w:rPr>
          <w:rFonts w:ascii="Times New Roman" w:hAnsi="Times New Roman"/>
          <w:szCs w:val="24"/>
          <w:u w:val="single"/>
        </w:rPr>
        <w:t>состав которой утвержден постановлением администрации Ардатовского муниципального округа Нижегородской области от 10 апреля 2023 года №398</w:t>
      </w:r>
      <w:r>
        <w:rPr>
          <w:u w:val="single"/>
        </w:rPr>
        <w:t xml:space="preserve"> .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>Информация,  содержащаяся в опубликованном оповещении о начале  общественных обсуждений: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0"/>
          <w:u w:val="single"/>
        </w:rPr>
      </w:pPr>
      <w:r>
        <w:rPr>
          <w:u w:val="single"/>
        </w:rPr>
        <w:t xml:space="preserve">На общественные обсуждения представляется проект постановления </w:t>
      </w:r>
      <w:r>
        <w:rPr>
          <w:szCs w:val="24"/>
          <w:u w:val="single"/>
        </w:rPr>
        <w:t>«</w:t>
      </w:r>
      <w:r>
        <w:rPr>
          <w:rFonts w:cs="Times New Roman"/>
          <w:szCs w:val="24"/>
          <w:u w:val="single"/>
        </w:rPr>
        <w:t xml:space="preserve">О предоставлении разрешения на отклонение от предельных размеров земельного </w:t>
      </w:r>
      <w:r>
        <w:rPr>
          <w:szCs w:val="24"/>
          <w:u w:val="single"/>
        </w:rPr>
        <w:t>участка с кадастровым номером 52:51:0070009:6739 по адресу: Российская Федерация, Нижегородская область, Ардатовский р-н, рп Ардатов, ул Зуева, д 79,</w:t>
      </w:r>
      <w:r>
        <w:rPr>
          <w:rFonts w:cs="Times New Roman"/>
          <w:szCs w:val="28"/>
          <w:u w:val="single"/>
        </w:rPr>
        <w:t xml:space="preserve"> </w:t>
      </w:r>
      <w:r>
        <w:rPr>
          <w:rFonts w:cs="Times New Roman"/>
          <w:u w:val="single"/>
        </w:rPr>
        <w:t xml:space="preserve">установленных </w:t>
      </w:r>
      <w:r>
        <w:rPr>
          <w:szCs w:val="28"/>
          <w:u w:val="single"/>
        </w:rPr>
        <w:t xml:space="preserve">правилами землепользования и застройки </w:t>
      </w:r>
      <w:r>
        <w:rPr>
          <w:rFonts w:cs="Times New Roman"/>
          <w:szCs w:val="28"/>
          <w:u w:val="single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  <w:r>
        <w:rPr>
          <w:sz w:val="20"/>
          <w:szCs w:val="28"/>
          <w:u w:val="single"/>
        </w:rPr>
        <w:t>.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u w:val="single"/>
        </w:rPr>
      </w:pPr>
      <w:r>
        <w:rPr/>
        <w:t xml:space="preserve">           </w:t>
      </w:r>
      <w:r>
        <w:rPr>
          <w:u w:val="single"/>
        </w:rPr>
        <w:t>Д</w:t>
      </w:r>
      <w:r>
        <w:rPr>
          <w:highlight w:val="white"/>
          <w:u w:val="single"/>
        </w:rPr>
        <w:t xml:space="preserve">ату, время и место проведения собрания общественных обсуждений определить </w:t>
      </w:r>
      <w:r>
        <w:rPr>
          <w:u w:val="single"/>
        </w:rPr>
        <w:t xml:space="preserve">на 31 </w:t>
      </w:r>
      <w:bookmarkStart w:id="0" w:name="_GoBack"/>
      <w:bookmarkEnd w:id="0"/>
      <w:r>
        <w:rPr>
          <w:u w:val="single"/>
        </w:rPr>
        <w:t>марта 2026 года в 10-00 часов (московское время) по адресу: Нижегородская область, м.о. Ардатовский, рабочий поселок Ардатов, ул. Ленина, д.28.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>Оповещение о начале общественных обсуждений опубликовано: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>«1</w:t>
      </w:r>
      <w:r>
        <w:rPr/>
        <w:t>1</w:t>
      </w:r>
      <w:r>
        <w:rPr/>
        <w:t xml:space="preserve">» марта 2026 года </w:t>
      </w:r>
      <w:r>
        <w:rPr>
          <w:u w:val="single"/>
        </w:rPr>
        <w:t xml:space="preserve">на </w:t>
      </w:r>
      <w:r>
        <w:rPr>
          <w:rFonts w:ascii="Times New Roman" w:hAnsi="Times New Roman"/>
          <w:u w:val="single"/>
        </w:rPr>
        <w:t xml:space="preserve">официальном сайте администрации Ардатовского муниципального округа Нижегородской области в информационно – телекоммуникационной сети </w:t>
      </w:r>
      <w:hyperlink r:id="rId2">
        <w:r>
          <w:rPr>
            <w:rStyle w:val="Style4"/>
            <w:rFonts w:ascii="Times New Roman" w:hAnsi="Times New Roman"/>
            <w:u w:val="single"/>
          </w:rPr>
          <w:t>https://ardatov.nobl.ru</w:t>
        </w:r>
      </w:hyperlink>
      <w:r>
        <w:rPr>
          <w:rFonts w:ascii="Times New Roman" w:hAnsi="Times New Roman"/>
          <w:u w:val="single"/>
        </w:rPr>
        <w:t>;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>«1</w:t>
      </w:r>
      <w:r>
        <w:rPr/>
        <w:t>1</w:t>
      </w:r>
      <w:r>
        <w:rPr/>
        <w:t xml:space="preserve">» марта 2026 года </w:t>
      </w:r>
      <w:r>
        <w:rPr>
          <w:u w:val="single"/>
        </w:rPr>
        <w:t>на платформе обратной связи.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 xml:space="preserve">Предложения   и   замечания  участников  общественных обсуждений принимались в срок до </w:t>
      </w:r>
      <w:r>
        <w:rPr>
          <w:u w:val="single"/>
        </w:rPr>
        <w:t>03 апреля 2026 года.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 xml:space="preserve">Территория, в пределах которой проводятся общественные обсуждения </w:t>
      </w:r>
      <w:r>
        <w:rPr>
          <w:u w:val="single"/>
        </w:rPr>
        <w:t>Ардатовский муниципальный округ.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>Присутствуют: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 xml:space="preserve">Всего участников публичных слушаний </w:t>
      </w:r>
      <w:r>
        <w:rPr>
          <w:u w:val="single"/>
        </w:rPr>
        <w:t xml:space="preserve">9 </w:t>
      </w:r>
      <w:r>
        <w:rPr/>
        <w:t>чел.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 xml:space="preserve">Председатель общественных обсуждений </w:t>
      </w:r>
      <w:r>
        <w:rPr>
          <w:u w:val="single"/>
        </w:rPr>
        <w:t xml:space="preserve"> С.В. Будашова – заместитель главы администраци;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 xml:space="preserve">Секретарь общественных обсуждений </w:t>
      </w:r>
      <w:r>
        <w:rPr>
          <w:u w:val="single"/>
        </w:rPr>
        <w:t>А.Е. Алексеевцева  — консультант отдела строительства управления  строительства и ЖКХ.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>СЛУШАЛИ: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>Предложения   и  замечания  граждан,  являющихся  участниками общественных обсуждений  и  постоянно  проживающих  на территории, в пределах  которой  проводятся  общественные обсуждения по</w:t>
      </w:r>
      <w:r>
        <w:rPr>
          <w:shd w:fill="F8F9FA" w:val="clear"/>
        </w:rPr>
        <w:t xml:space="preserve"> </w:t>
      </w:r>
      <w:r>
        <w:rPr/>
        <w:t>Проекту</w:t>
      </w:r>
      <w:r>
        <w:rPr>
          <w:u w:val="single"/>
        </w:rPr>
        <w:t xml:space="preserve"> не поступало.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 xml:space="preserve">Предложения   и  замечания  иных  участников   общественных обсуждений  по Проекту </w:t>
      </w:r>
      <w:r>
        <w:rPr>
          <w:u w:val="single"/>
        </w:rPr>
        <w:t>не поступало.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0"/>
          <w:u w:val="single"/>
        </w:rPr>
      </w:pPr>
      <w:r>
        <w:rPr/>
        <w:t xml:space="preserve">Рекомендации     по     итогам     собрания     участников   общественных обсуждений </w:t>
      </w:r>
      <w:r>
        <w:rPr>
          <w:u w:val="single"/>
        </w:rPr>
        <w:t xml:space="preserve">принять проект постановления </w:t>
      </w:r>
      <w:r>
        <w:rPr>
          <w:szCs w:val="24"/>
          <w:u w:val="single"/>
        </w:rPr>
        <w:t>«</w:t>
      </w:r>
      <w:r>
        <w:rPr>
          <w:rFonts w:cs="Times New Roman"/>
          <w:szCs w:val="24"/>
          <w:u w:val="single"/>
        </w:rPr>
        <w:t xml:space="preserve">О предоставлении разрешения на отклонение от предельных размеров земельного </w:t>
      </w:r>
      <w:r>
        <w:rPr>
          <w:szCs w:val="24"/>
          <w:u w:val="single"/>
        </w:rPr>
        <w:t>участка с кадастровым номером 52:51:0070009:6739 по адресу: Российская Федерация, Нижегородская область, Ардатовский р-н, рп Ардатов, ул Зуева, д 79,</w:t>
      </w:r>
      <w:r>
        <w:rPr>
          <w:rFonts w:cs="Times New Roman"/>
          <w:szCs w:val="28"/>
          <w:u w:val="single"/>
        </w:rPr>
        <w:t xml:space="preserve"> </w:t>
      </w:r>
      <w:r>
        <w:rPr>
          <w:rFonts w:cs="Times New Roman"/>
          <w:u w:val="single"/>
        </w:rPr>
        <w:t xml:space="preserve">установленных </w:t>
      </w:r>
      <w:r>
        <w:rPr>
          <w:szCs w:val="28"/>
          <w:u w:val="single"/>
        </w:rPr>
        <w:t xml:space="preserve">правилами землепользования и застройки </w:t>
      </w:r>
      <w:r>
        <w:rPr>
          <w:rFonts w:cs="Times New Roman"/>
          <w:szCs w:val="28"/>
          <w:u w:val="single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  <w:r>
        <w:rPr>
          <w:sz w:val="20"/>
          <w:szCs w:val="28"/>
          <w:u w:val="single"/>
        </w:rPr>
        <w:t>.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 xml:space="preserve">Голосовали: за 9, против </w:t>
      </w:r>
      <w:r>
        <w:rPr>
          <w:u w:val="single"/>
        </w:rPr>
        <w:t>0,</w:t>
      </w:r>
      <w:r>
        <w:rPr/>
        <w:t xml:space="preserve"> воздержались </w:t>
      </w:r>
      <w:r>
        <w:rPr>
          <w:u w:val="single"/>
        </w:rPr>
        <w:t>0</w:t>
      </w:r>
      <w:r>
        <w:rPr/>
        <w:t>.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0" w:leader="none"/>
        </w:tabs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  <w:t>Председатель общественных обсуждений   ________________________     С.В. Будашова</w:t>
      </w:r>
    </w:p>
    <w:p>
      <w:pPr>
        <w:pStyle w:val="Normal"/>
        <w:numPr>
          <w:ilvl w:val="0"/>
          <w:numId w:val="0"/>
        </w:numPr>
        <w:ind w:firstLine="709" w:left="4254"/>
        <w:jc w:val="both"/>
        <w:outlineLvl w:val="0"/>
        <w:rPr/>
      </w:pPr>
      <w:r>
        <w:rPr>
          <w:sz w:val="22"/>
        </w:rPr>
        <w:t xml:space="preserve">  </w:t>
      </w:r>
      <w:r>
        <w:rPr>
          <w:sz w:val="22"/>
        </w:rPr>
        <w:t xml:space="preserve">(подпись) 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hanging="1418" w:left="1418"/>
        <w:jc w:val="both"/>
        <w:outlineLvl w:val="0"/>
        <w:rPr/>
      </w:pPr>
      <w:r>
        <w:rPr/>
        <w:t>Секретарь общественных обсуждений       ________________________  А.Е. Алексеевцева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</w:t>
      </w:r>
      <w:r>
        <w:rPr>
          <w:sz w:val="22"/>
        </w:rPr>
        <w:t>(подпись)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65509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Heading1">
    <w:name w:val="heading 1"/>
    <w:next w:val="Normal"/>
    <w:uiPriority w:val="9"/>
    <w:qFormat/>
    <w:rsid w:val="00265509"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NSimSun" w:cs="Lucida Sans"/>
      <w:b/>
      <w:color w:val="000000"/>
      <w:kern w:val="0"/>
      <w:sz w:val="32"/>
      <w:szCs w:val="20"/>
      <w:lang w:eastAsia="zh-CN" w:bidi="hi-IN" w:val="ru-RU"/>
    </w:rPr>
  </w:style>
  <w:style w:type="paragraph" w:styleId="Heading2">
    <w:name w:val="heading 2"/>
    <w:next w:val="Normal"/>
    <w:uiPriority w:val="9"/>
    <w:qFormat/>
    <w:rsid w:val="00265509"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NSimSun" w:cs="Lucida Sans"/>
      <w:b/>
      <w:color w:val="000000"/>
      <w:kern w:val="0"/>
      <w:sz w:val="28"/>
      <w:szCs w:val="20"/>
      <w:lang w:eastAsia="zh-CN" w:bidi="hi-IN" w:val="ru-RU"/>
    </w:rPr>
  </w:style>
  <w:style w:type="paragraph" w:styleId="Heading3">
    <w:name w:val="heading 3"/>
    <w:next w:val="Normal"/>
    <w:uiPriority w:val="9"/>
    <w:qFormat/>
    <w:rsid w:val="00265509"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eastAsia="zh-CN" w:bidi="hi-IN" w:val="ru-RU"/>
    </w:rPr>
  </w:style>
  <w:style w:type="paragraph" w:styleId="Heading4">
    <w:name w:val="heading 4"/>
    <w:next w:val="Normal"/>
    <w:uiPriority w:val="9"/>
    <w:qFormat/>
    <w:rsid w:val="00265509"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eastAsia="zh-CN" w:bidi="hi-IN" w:val="ru-RU"/>
    </w:rPr>
  </w:style>
  <w:style w:type="paragraph" w:styleId="Heading5">
    <w:name w:val="heading 5"/>
    <w:next w:val="Normal"/>
    <w:uiPriority w:val="9"/>
    <w:qFormat/>
    <w:rsid w:val="00265509"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qFormat/>
    <w:rsid w:val="00265509"/>
    <w:rPr>
      <w:color w:val="000080"/>
      <w:u w:val="single"/>
    </w:rPr>
  </w:style>
  <w:style w:type="character" w:styleId="Contents2" w:customStyle="1">
    <w:name w:val="Contents 2"/>
    <w:qFormat/>
    <w:rsid w:val="00265509"/>
    <w:rPr>
      <w:rFonts w:ascii="XO Thames" w:hAnsi="XO Thames"/>
      <w:sz w:val="28"/>
    </w:rPr>
  </w:style>
  <w:style w:type="character" w:styleId="Contents4" w:customStyle="1">
    <w:name w:val="Contents 4"/>
    <w:qFormat/>
    <w:rsid w:val="00265509"/>
    <w:rPr>
      <w:rFonts w:ascii="XO Thames" w:hAnsi="XO Thames"/>
      <w:sz w:val="28"/>
    </w:rPr>
  </w:style>
  <w:style w:type="character" w:styleId="Contents6" w:customStyle="1">
    <w:name w:val="Contents 6"/>
    <w:qFormat/>
    <w:rsid w:val="00265509"/>
    <w:rPr>
      <w:rFonts w:ascii="XO Thames" w:hAnsi="XO Thames"/>
      <w:sz w:val="28"/>
    </w:rPr>
  </w:style>
  <w:style w:type="character" w:styleId="Contents7" w:customStyle="1">
    <w:name w:val="Contents 7"/>
    <w:qFormat/>
    <w:rsid w:val="00265509"/>
    <w:rPr>
      <w:rFonts w:ascii="XO Thames" w:hAnsi="XO Thames"/>
      <w:sz w:val="28"/>
    </w:rPr>
  </w:style>
  <w:style w:type="character" w:styleId="Endnote" w:customStyle="1">
    <w:name w:val="Endnote"/>
    <w:link w:val="Endnote1"/>
    <w:qFormat/>
    <w:rsid w:val="00265509"/>
    <w:rPr>
      <w:rFonts w:ascii="XO Thames" w:hAnsi="XO Thames"/>
      <w:sz w:val="22"/>
    </w:rPr>
  </w:style>
  <w:style w:type="character" w:styleId="Heading31" w:customStyle="1">
    <w:name w:val="Heading 31"/>
    <w:qFormat/>
    <w:rsid w:val="00265509"/>
    <w:rPr>
      <w:rFonts w:ascii="XO Thames" w:hAnsi="XO Thames"/>
      <w:b/>
      <w:sz w:val="26"/>
    </w:rPr>
  </w:style>
  <w:style w:type="character" w:styleId="Style9" w:customStyle="1">
    <w:name w:val="Символ нумерации"/>
    <w:qFormat/>
    <w:rsid w:val="00265509"/>
    <w:rPr/>
  </w:style>
  <w:style w:type="character" w:styleId="ConsPlusNormal" w:customStyle="1">
    <w:name w:val="ConsPlusNormal"/>
    <w:link w:val="ConsPlusNormal1"/>
    <w:qFormat/>
    <w:rsid w:val="00265509"/>
    <w:rPr>
      <w:rFonts w:ascii="Times New Roman" w:hAnsi="Times New Roman"/>
      <w:color w:val="000000"/>
      <w:sz w:val="28"/>
    </w:rPr>
  </w:style>
  <w:style w:type="character" w:styleId="Contents3" w:customStyle="1">
    <w:name w:val="Contents 3"/>
    <w:qFormat/>
    <w:rsid w:val="00265509"/>
    <w:rPr>
      <w:rFonts w:ascii="XO Thames" w:hAnsi="XO Thames"/>
      <w:sz w:val="28"/>
    </w:rPr>
  </w:style>
  <w:style w:type="character" w:styleId="Textbody" w:customStyle="1">
    <w:name w:val="Text body"/>
    <w:qFormat/>
    <w:rsid w:val="00265509"/>
    <w:rPr/>
  </w:style>
  <w:style w:type="character" w:styleId="Caption1" w:customStyle="1">
    <w:name w:val="Caption1"/>
    <w:qFormat/>
    <w:rsid w:val="00265509"/>
    <w:rPr>
      <w:i/>
      <w:sz w:val="24"/>
    </w:rPr>
  </w:style>
  <w:style w:type="character" w:styleId="Heading51" w:customStyle="1">
    <w:name w:val="Heading 51"/>
    <w:qFormat/>
    <w:rsid w:val="00265509"/>
    <w:rPr>
      <w:rFonts w:ascii="XO Thames" w:hAnsi="XO Thames"/>
      <w:b/>
      <w:sz w:val="22"/>
    </w:rPr>
  </w:style>
  <w:style w:type="character" w:styleId="Heading11" w:customStyle="1">
    <w:name w:val="Heading 11"/>
    <w:qFormat/>
    <w:rsid w:val="00265509"/>
    <w:rPr>
      <w:rFonts w:ascii="XO Thames" w:hAnsi="XO Thames"/>
      <w:b/>
      <w:sz w:val="32"/>
    </w:rPr>
  </w:style>
  <w:style w:type="character" w:styleId="ConsPlusTitle" w:customStyle="1">
    <w:name w:val="ConsPlusTitle"/>
    <w:link w:val="ConsPlusTitle1"/>
    <w:qFormat/>
    <w:rsid w:val="00265509"/>
    <w:rPr>
      <w:rFonts w:ascii="Arial" w:hAnsi="Arial"/>
      <w:b/>
      <w:color w:val="000000"/>
      <w:sz w:val="24"/>
    </w:rPr>
  </w:style>
  <w:style w:type="character" w:styleId="Footnote" w:customStyle="1">
    <w:name w:val="Footnote"/>
    <w:link w:val="Footnote1"/>
    <w:qFormat/>
    <w:rsid w:val="00265509"/>
    <w:rPr>
      <w:rFonts w:ascii="XO Thames" w:hAnsi="XO Thames"/>
      <w:sz w:val="22"/>
    </w:rPr>
  </w:style>
  <w:style w:type="character" w:styleId="Contents1" w:customStyle="1">
    <w:name w:val="Contents 1"/>
    <w:qFormat/>
    <w:rsid w:val="00265509"/>
    <w:rPr>
      <w:rFonts w:ascii="XO Thames" w:hAnsi="XO Thames"/>
      <w:b/>
      <w:sz w:val="28"/>
    </w:rPr>
  </w:style>
  <w:style w:type="character" w:styleId="List1" w:customStyle="1">
    <w:name w:val="List1"/>
    <w:basedOn w:val="Textbody"/>
    <w:qFormat/>
    <w:rsid w:val="00265509"/>
    <w:rPr/>
  </w:style>
  <w:style w:type="character" w:styleId="HeaderandFooter" w:customStyle="1">
    <w:name w:val="Header and Footer"/>
    <w:qFormat/>
    <w:rsid w:val="00265509"/>
    <w:rPr>
      <w:rFonts w:ascii="XO Thames" w:hAnsi="XO Thames"/>
      <w:sz w:val="28"/>
    </w:rPr>
  </w:style>
  <w:style w:type="character" w:styleId="Style10" w:customStyle="1">
    <w:name w:val="Заголовок"/>
    <w:qFormat/>
    <w:rsid w:val="00265509"/>
    <w:rPr>
      <w:rFonts w:ascii="Liberation Sans" w:hAnsi="Liberation Sans"/>
      <w:sz w:val="28"/>
    </w:rPr>
  </w:style>
  <w:style w:type="character" w:styleId="Contents9" w:customStyle="1">
    <w:name w:val="Contents 9"/>
    <w:qFormat/>
    <w:rsid w:val="00265509"/>
    <w:rPr>
      <w:rFonts w:ascii="XO Thames" w:hAnsi="XO Thames"/>
      <w:sz w:val="28"/>
    </w:rPr>
  </w:style>
  <w:style w:type="character" w:styleId="Contents8" w:customStyle="1">
    <w:name w:val="Contents 8"/>
    <w:qFormat/>
    <w:rsid w:val="00265509"/>
    <w:rPr>
      <w:rFonts w:ascii="XO Thames" w:hAnsi="XO Thames"/>
      <w:sz w:val="28"/>
    </w:rPr>
  </w:style>
  <w:style w:type="character" w:styleId="Contents5" w:customStyle="1">
    <w:name w:val="Contents 5"/>
    <w:qFormat/>
    <w:rsid w:val="00265509"/>
    <w:rPr>
      <w:rFonts w:ascii="XO Thames" w:hAnsi="XO Thames"/>
      <w:sz w:val="28"/>
    </w:rPr>
  </w:style>
  <w:style w:type="character" w:styleId="Subtitle1" w:customStyle="1">
    <w:name w:val="Subtitle1"/>
    <w:qFormat/>
    <w:rsid w:val="00265509"/>
    <w:rPr>
      <w:rFonts w:ascii="XO Thames" w:hAnsi="XO Thames"/>
      <w:i/>
      <w:sz w:val="24"/>
    </w:rPr>
  </w:style>
  <w:style w:type="character" w:styleId="Title1" w:customStyle="1">
    <w:name w:val="Title1"/>
    <w:qFormat/>
    <w:rsid w:val="00265509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265509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265509"/>
    <w:rPr>
      <w:rFonts w:ascii="XO Thames" w:hAnsi="XO Thames"/>
      <w:b/>
      <w:sz w:val="28"/>
    </w:rPr>
  </w:style>
  <w:style w:type="character" w:styleId="user" w:customStyle="1">
    <w:name w:val="Символ нумерации (user)"/>
    <w:link w:val="11"/>
    <w:qFormat/>
    <w:rsid w:val="00265509"/>
    <w:rPr/>
  </w:style>
  <w:style w:type="paragraph" w:styleId="1" w:customStyle="1">
    <w:name w:val="Заголовок1"/>
    <w:basedOn w:val="Normal"/>
    <w:next w:val="BodyText"/>
    <w:qFormat/>
    <w:rsid w:val="00265509"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BodyText">
    <w:name w:val="Body Text"/>
    <w:basedOn w:val="Normal"/>
    <w:qFormat/>
    <w:rsid w:val="00265509"/>
    <w:pPr>
      <w:spacing w:lineRule="auto" w:line="276" w:before="0" w:after="140"/>
    </w:pPr>
    <w:rPr/>
  </w:style>
  <w:style w:type="paragraph" w:styleId="List">
    <w:name w:val="List"/>
    <w:basedOn w:val="BodyText"/>
    <w:qFormat/>
    <w:rsid w:val="00265509"/>
    <w:pPr/>
    <w:rPr/>
  </w:style>
  <w:style w:type="paragraph" w:styleId="Caption">
    <w:name w:val="caption"/>
    <w:basedOn w:val="Normal"/>
    <w:qFormat/>
    <w:rsid w:val="00265509"/>
    <w:pPr>
      <w:spacing w:before="120" w:after="120"/>
    </w:pPr>
    <w:rPr>
      <w:i/>
    </w:rPr>
  </w:style>
  <w:style w:type="paragraph" w:styleId="Style11" w:customStyle="1">
    <w:name w:val="Указатель"/>
    <w:basedOn w:val="Normal"/>
    <w:qFormat/>
    <w:rsid w:val="00265509"/>
    <w:pPr/>
    <w:rPr/>
  </w:style>
  <w:style w:type="paragraph" w:styleId="TOC8">
    <w:name w:val="toc 8"/>
    <w:next w:val="Normal"/>
    <w:uiPriority w:val="39"/>
    <w:qFormat/>
    <w:rsid w:val="00265509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9">
    <w:name w:val="toc 9"/>
    <w:next w:val="Normal"/>
    <w:uiPriority w:val="39"/>
    <w:qFormat/>
    <w:rsid w:val="00265509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7">
    <w:name w:val="toc 7"/>
    <w:next w:val="Normal"/>
    <w:uiPriority w:val="39"/>
    <w:qFormat/>
    <w:rsid w:val="00265509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1">
    <w:name w:val="toc 1"/>
    <w:next w:val="Normal"/>
    <w:uiPriority w:val="39"/>
    <w:qFormat/>
    <w:rsid w:val="00265509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eastAsia="zh-CN" w:bidi="hi-IN" w:val="ru-RU"/>
    </w:rPr>
  </w:style>
  <w:style w:type="paragraph" w:styleId="TOC6">
    <w:name w:val="toc 6"/>
    <w:next w:val="Normal"/>
    <w:uiPriority w:val="39"/>
    <w:qFormat/>
    <w:rsid w:val="00265509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3">
    <w:name w:val="toc 3"/>
    <w:next w:val="Normal"/>
    <w:uiPriority w:val="39"/>
    <w:qFormat/>
    <w:rsid w:val="00265509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2">
    <w:name w:val="toc 2"/>
    <w:next w:val="Normal"/>
    <w:uiPriority w:val="39"/>
    <w:qFormat/>
    <w:rsid w:val="00265509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4">
    <w:name w:val="toc 4"/>
    <w:next w:val="Normal"/>
    <w:uiPriority w:val="39"/>
    <w:qFormat/>
    <w:rsid w:val="00265509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5">
    <w:name w:val="toc 5"/>
    <w:next w:val="Normal"/>
    <w:uiPriority w:val="39"/>
    <w:qFormat/>
    <w:rsid w:val="00265509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itle">
    <w:name w:val="Title"/>
    <w:next w:val="Normal"/>
    <w:uiPriority w:val="10"/>
    <w:qFormat/>
    <w:rsid w:val="00265509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eastAsia="zh-CN" w:bidi="hi-IN" w:val="ru-RU"/>
    </w:rPr>
  </w:style>
  <w:style w:type="paragraph" w:styleId="Subtitle">
    <w:name w:val="Subtitle"/>
    <w:next w:val="Normal"/>
    <w:uiPriority w:val="11"/>
    <w:qFormat/>
    <w:rsid w:val="00265509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eastAsia="zh-CN" w:bidi="hi-IN" w:val="ru-RU"/>
    </w:rPr>
  </w:style>
  <w:style w:type="paragraph" w:styleId="Endnote1" w:customStyle="1">
    <w:name w:val="Endnote1"/>
    <w:link w:val="Endnote"/>
    <w:qFormat/>
    <w:rsid w:val="00265509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ConsPlusNormal1" w:customStyle="1">
    <w:name w:val="ConsPlusNormal1"/>
    <w:link w:val="ConsPlusNormal"/>
    <w:qFormat/>
    <w:rsid w:val="0026550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ConsPlusTitle1" w:customStyle="1">
    <w:name w:val="ConsPlusTitle1"/>
    <w:link w:val="ConsPlusTitle"/>
    <w:qFormat/>
    <w:rsid w:val="0026550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Lucida Sans"/>
      <w:b/>
      <w:color w:val="000000"/>
      <w:kern w:val="0"/>
      <w:sz w:val="24"/>
      <w:szCs w:val="20"/>
      <w:lang w:eastAsia="zh-CN" w:bidi="hi-IN" w:val="ru-RU"/>
    </w:rPr>
  </w:style>
  <w:style w:type="paragraph" w:styleId="Footnote1" w:customStyle="1">
    <w:name w:val="Footnote1"/>
    <w:link w:val="Footnote"/>
    <w:qFormat/>
    <w:rsid w:val="00265509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11" w:customStyle="1">
    <w:name w:val="Символ нумерации1"/>
    <w:link w:val="Style9"/>
    <w:qFormat/>
    <w:rsid w:val="00265509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111" w:customStyle="1">
    <w:name w:val="Заголовок11"/>
    <w:basedOn w:val="Normal"/>
    <w:next w:val="BodyText"/>
    <w:qFormat/>
    <w:rsid w:val="00265509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 w:customStyle="1">
    <w:name w:val="Указатель1"/>
    <w:basedOn w:val="Normal"/>
    <w:qFormat/>
    <w:rsid w:val="00265509"/>
    <w:pPr>
      <w:suppressLineNumbers/>
    </w:pPr>
    <w:rPr>
      <w:rFonts w:cs="Arial"/>
    </w:rPr>
  </w:style>
  <w:style w:type="paragraph" w:styleId="Internetlink" w:customStyle="1">
    <w:name w:val="Internet link"/>
    <w:qFormat/>
    <w:rsid w:val="00265509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000080"/>
      <w:kern w:val="0"/>
      <w:sz w:val="24"/>
      <w:szCs w:val="20"/>
      <w:u w:val="single"/>
      <w:lang w:eastAsia="zh-CN" w:bidi="hi-IN" w:val="ru-RU"/>
    </w:rPr>
  </w:style>
  <w:style w:type="paragraph" w:styleId="Style12" w:customStyle="1">
    <w:name w:val="Колонтитул"/>
    <w:qFormat/>
    <w:rsid w:val="00265509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rdatov.nobl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C8A71-E308-4E39-8313-DF144B34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LibreOffice/25.8.5.2$Windows_X86_64 LibreOffice_project/9c8b85f387cc00a89945a79c9e6239f32e450ac2</Application>
  <AppVersion>15.0000</AppVersion>
  <Pages>2</Pages>
  <Words>457</Words>
  <Characters>3574</Characters>
  <CharactersWithSpaces>4173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2025-10-13T07:26:00Z</dcterms:created>
  <dc:creator>Марина</dc:creator>
  <dc:description/>
  <dc:language>ru-RU</dc:language>
  <cp:lastModifiedBy/>
  <cp:lastPrinted>2025-10-13T07:36:00Z</cp:lastPrinted>
  <dcterms:modified xsi:type="dcterms:W3CDTF">2026-04-06T10:22:55Z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B86FE5711C5248279D3CA18EEF38130B_12</vt:lpwstr>
  </property>
  <property fmtid="{D5CDD505-2E9C-101B-9397-08002B2CF9AE}" pid="3" name="KSOProductBuildVer">
    <vt:lpwstr>1049-12.2.0.22549</vt:lpwstr>
  </property>
</Properties>
</file>